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D6" w:rsidRDefault="00455FD3" w:rsidP="0076328F">
      <w:pPr>
        <w:pStyle w:val="berschrift1"/>
        <w:spacing w:before="0" w:after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1414B" wp14:editId="39927D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19400" cy="183388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34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5B" w:rsidRPr="0012486C" w:rsidRDefault="00621AFE" w:rsidP="006C632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>Gewehr</w:t>
                            </w:r>
                            <w:proofErr w:type="gramStart"/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>,e</w:t>
                            </w:r>
                            <w:proofErr w:type="spellEnd"/>
                            <w:proofErr w:type="gramEnd"/>
                            <w:r w:rsidRPr="001248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fusil</w:t>
                            </w:r>
                            <w:proofErr w:type="spellEnd"/>
                          </w:p>
                          <w:p w:rsidR="00621AFE" w:rsidRPr="0012486C" w:rsidRDefault="00621AFE" w:rsidP="006C632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>Fernsehsendung,en</w:t>
                            </w:r>
                            <w:proofErr w:type="spellEnd"/>
                            <w:r w:rsidRPr="001248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emisión</w:t>
                            </w:r>
                            <w:proofErr w:type="spellEnd"/>
                            <w:r w:rsidRPr="0012486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televisión</w:t>
                            </w:r>
                            <w:proofErr w:type="spellEnd"/>
                          </w:p>
                          <w:p w:rsidR="00621AFE" w:rsidRPr="0012486C" w:rsidRDefault="00621AFE" w:rsidP="006C632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>wetten</w:t>
                            </w:r>
                            <w:r w:rsidRPr="001248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apostar</w:t>
                            </w:r>
                            <w:proofErr w:type="spellEnd"/>
                          </w:p>
                          <w:p w:rsidR="00621AFE" w:rsidRPr="0012486C" w:rsidRDefault="00621AFE" w:rsidP="006C632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>rudern</w:t>
                            </w:r>
                            <w:r w:rsidRPr="001248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remar</w:t>
                            </w:r>
                            <w:proofErr w:type="spellEnd"/>
                            <w:r w:rsidRPr="0012486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bogar</w:t>
                            </w:r>
                            <w:proofErr w:type="spellEnd"/>
                          </w:p>
                          <w:p w:rsidR="00621AFE" w:rsidRPr="0012486C" w:rsidRDefault="00621AFE" w:rsidP="006C632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486C">
                              <w:rPr>
                                <w:b/>
                                <w:sz w:val="20"/>
                                <w:szCs w:val="20"/>
                              </w:rPr>
                              <w:t>herrschen</w:t>
                            </w:r>
                            <w:r w:rsidRPr="001248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486C">
                              <w:rPr>
                                <w:i/>
                                <w:sz w:val="20"/>
                                <w:szCs w:val="20"/>
                              </w:rPr>
                              <w:t>hier:</w:t>
                            </w:r>
                            <w:r w:rsidRPr="001248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486C">
                              <w:rPr>
                                <w:sz w:val="20"/>
                                <w:szCs w:val="20"/>
                              </w:rPr>
                              <w:t>existir</w:t>
                            </w:r>
                            <w:proofErr w:type="spellEnd"/>
                          </w:p>
                          <w:p w:rsidR="00621AFE" w:rsidRDefault="0012486C" w:rsidP="0012486C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 w:rsidRPr="0012486C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berücksichtigen</w:t>
                            </w:r>
                            <w:proofErr w:type="spellEnd"/>
                            <w:proofErr w:type="gramEnd"/>
                            <w:r w:rsidRPr="0012486C">
                              <w:rPr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12486C">
                              <w:rPr>
                                <w:sz w:val="20"/>
                                <w:szCs w:val="20"/>
                                <w:lang w:val="es-UY"/>
                              </w:rPr>
                              <w:t>tener en cuenta, tomar en consideración</w:t>
                            </w:r>
                          </w:p>
                          <w:p w:rsidR="008F358A" w:rsidRDefault="008F358A" w:rsidP="008F358A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58A">
                              <w:rPr>
                                <w:b/>
                                <w:sz w:val="20"/>
                                <w:szCs w:val="20"/>
                              </w:rPr>
                              <w:t>die Reibung</w:t>
                            </w:r>
                            <w:r w:rsidRPr="008F35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F358A">
                              <w:rPr>
                                <w:sz w:val="20"/>
                                <w:szCs w:val="20"/>
                              </w:rPr>
                              <w:t>fricción</w:t>
                            </w:r>
                          </w:p>
                          <w:p w:rsidR="008F358A" w:rsidRDefault="008F358A" w:rsidP="008F358A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proofErr w:type="spellEnd"/>
                            <w:r w:rsidRPr="008F358A">
                              <w:rPr>
                                <w:b/>
                                <w:sz w:val="20"/>
                                <w:szCs w:val="20"/>
                              </w:rPr>
                              <w:t>verstreichen</w:t>
                            </w:r>
                            <w:r w:rsidRPr="008F358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F358A">
                              <w:rPr>
                                <w:sz w:val="20"/>
                                <w:szCs w:val="20"/>
                              </w:rPr>
                              <w:t>pasar</w:t>
                            </w:r>
                            <w:proofErr w:type="spellEnd"/>
                            <w:r w:rsidRPr="008F358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F358A">
                              <w:rPr>
                                <w:sz w:val="20"/>
                                <w:szCs w:val="20"/>
                              </w:rPr>
                              <w:t>vencer</w:t>
                            </w:r>
                            <w:proofErr w:type="spellEnd"/>
                          </w:p>
                          <w:p w:rsidR="008F358A" w:rsidRPr="008F358A" w:rsidRDefault="008F358A" w:rsidP="008F358A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Eindruck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F358A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F358A">
                              <w:rPr>
                                <w:sz w:val="20"/>
                                <w:szCs w:val="20"/>
                              </w:rPr>
                              <w:t>impresión</w:t>
                            </w:r>
                            <w:proofErr w:type="spellEnd"/>
                          </w:p>
                          <w:p w:rsidR="008F358A" w:rsidRPr="008F358A" w:rsidRDefault="008F358A" w:rsidP="008F358A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AFE" w:rsidRPr="008F358A" w:rsidRDefault="00621AFE" w:rsidP="006C632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41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8pt;margin-top:.55pt;width:222pt;height:14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EyNAIAAEEEAAAOAAAAZHJzL2Uyb0RvYy54bWysU9tu2zAMfR+wfxD0vthOkzUx4hRdug4D&#10;ugvQ7gMYWY6FSaInKbGzrx8lp2m2vQ17EUSROjw8JFc3g9HsIJ1XaCteTHLOpBVYK7ur+Len+zcL&#10;znwAW4NGKyt+lJ7frF+/WvVdKafYoq6lYwRifdl3FW9D6Mos86KVBvwEO2nJ2aAzEMh0u6x20BO6&#10;0dk0z99mPbq6cyik9/R6Nzr5OuE3jRThS9N4GZiuOHEL6XTp3MYzW6+g3DnoWiVONOAfWBhQlpKe&#10;oe4gANs79ReUUcKhxyZMBJoMm0YJmWqgaor8j2oeW+hkqoXE8d1ZJv//YMXnw1fHVF3xq/yaMwuG&#10;mvQkh9BIXbNp1KfvfElhjx0FhuEdDtTnVKvvHlB898zipgW7k7fOYd9KqIlfEX9mF19HHB9Btv0n&#10;rCkN7AMmoKFxJopHcjBCpz4dz70hKkzQ43RRLGc5uQT5isXVbFak7mVQPn/vnA8fJBoWLxV31PwE&#10;D4cHHyIdKJ9DYjaPWtX3SutkxIGTG+3YAWhUtruxRL03xHV8W8xzyj/ipPmM4Qn1NyRtWV/x5Xw6&#10;T8ktxhT0C0qjAs26VqbiC4IawaCMir23dQoJoPR4J7LaniSMqo36hWE7UGDUdYv1kcR0OM407SBd&#10;WnQ/Oetpnivuf+zBSc70R0sNWRazWVyAZMzm11My3KVne+kBKwiq4oGz8boJaWliGRZvqXGNSpK+&#10;MDlxpTlNmpx2Ki7CpZ2iXjZ//QsAAP//AwBQSwMEFAAGAAgAAAAhAMV8+FrdAAAABgEAAA8AAABk&#10;cnMvZG93bnJldi54bWxMj0FLw0AQhe+C/2EZwZvdNARNYzZFBEGlCrbqeZrdJsHsbNjdNLG/3vGk&#10;xzdveO975Xq2vTgaHzpHCpaLBISh2umOGgXvu4erHESISBp7R0bBtwmwrs7PSiy0m+jNHLexERxC&#10;oUAFbYxDIWWoW2MxLNxgiL2D8xYjS99I7XHicNvLNEmupcWOuKHFwdy3pv7ajlbBhp6f8LDLX06n&#10;dJw+Ph9vpteNV+ryYr67BRHNHP+e4Ref0aFipr0bSQfRK+Ahka9LEGxmWcZ6ryDNVyuQVSn/41c/&#10;AAAA//8DAFBLAQItABQABgAIAAAAIQC2gziS/gAAAOEBAAATAAAAAAAAAAAAAAAAAAAAAABbQ29u&#10;dGVudF9UeXBlc10ueG1sUEsBAi0AFAAGAAgAAAAhADj9If/WAAAAlAEAAAsAAAAAAAAAAAAAAAAA&#10;LwEAAF9yZWxzLy5yZWxzUEsBAi0AFAAGAAgAAAAhAH/EETI0AgAAQQQAAA4AAAAAAAAAAAAAAAAA&#10;LgIAAGRycy9lMm9Eb2MueG1sUEsBAi0AFAAGAAgAAAAhAMV8+FrdAAAABgEAAA8AAAAAAAAAAAAA&#10;AAAAjgQAAGRycy9kb3ducmV2LnhtbFBLBQYAAAAABAAEAPMAAACYBQAAAAA=&#10;" fillcolor="#d8d8d8 [2732]" stroked="f">
                <v:textbox>
                  <w:txbxContent>
                    <w:p w:rsidR="0014625B" w:rsidRPr="0012486C" w:rsidRDefault="00621AFE" w:rsidP="006C632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486C">
                        <w:rPr>
                          <w:b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 w:rsidRPr="0012486C">
                        <w:rPr>
                          <w:b/>
                          <w:sz w:val="20"/>
                          <w:szCs w:val="20"/>
                        </w:rPr>
                        <w:t>Gewehr</w:t>
                      </w:r>
                      <w:proofErr w:type="gramStart"/>
                      <w:r w:rsidRPr="0012486C">
                        <w:rPr>
                          <w:b/>
                          <w:sz w:val="20"/>
                          <w:szCs w:val="20"/>
                        </w:rPr>
                        <w:t>,e</w:t>
                      </w:r>
                      <w:proofErr w:type="spellEnd"/>
                      <w:proofErr w:type="gramEnd"/>
                      <w:r w:rsidRPr="001248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fusil</w:t>
                      </w:r>
                      <w:proofErr w:type="spellEnd"/>
                    </w:p>
                    <w:p w:rsidR="00621AFE" w:rsidRPr="0012486C" w:rsidRDefault="00621AFE" w:rsidP="006C632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486C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12486C">
                        <w:rPr>
                          <w:b/>
                          <w:sz w:val="20"/>
                          <w:szCs w:val="20"/>
                        </w:rPr>
                        <w:t>Fernsehsendung,en</w:t>
                      </w:r>
                      <w:proofErr w:type="spellEnd"/>
                      <w:r w:rsidRPr="001248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emisión</w:t>
                      </w:r>
                      <w:proofErr w:type="spellEnd"/>
                      <w:r w:rsidRPr="0012486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televisión</w:t>
                      </w:r>
                      <w:proofErr w:type="spellEnd"/>
                    </w:p>
                    <w:p w:rsidR="00621AFE" w:rsidRPr="0012486C" w:rsidRDefault="00621AFE" w:rsidP="006C632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486C">
                        <w:rPr>
                          <w:b/>
                          <w:sz w:val="20"/>
                          <w:szCs w:val="20"/>
                        </w:rPr>
                        <w:t>wetten</w:t>
                      </w:r>
                      <w:r w:rsidRPr="001248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apostar</w:t>
                      </w:r>
                      <w:proofErr w:type="spellEnd"/>
                    </w:p>
                    <w:p w:rsidR="00621AFE" w:rsidRPr="0012486C" w:rsidRDefault="00621AFE" w:rsidP="006C632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486C">
                        <w:rPr>
                          <w:b/>
                          <w:sz w:val="20"/>
                          <w:szCs w:val="20"/>
                        </w:rPr>
                        <w:t>rudern</w:t>
                      </w:r>
                      <w:r w:rsidRPr="0012486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remar</w:t>
                      </w:r>
                      <w:proofErr w:type="spellEnd"/>
                      <w:r w:rsidRPr="0012486C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bogar</w:t>
                      </w:r>
                      <w:proofErr w:type="spellEnd"/>
                    </w:p>
                    <w:p w:rsidR="00621AFE" w:rsidRPr="0012486C" w:rsidRDefault="00621AFE" w:rsidP="006C632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486C">
                        <w:rPr>
                          <w:b/>
                          <w:sz w:val="20"/>
                          <w:szCs w:val="20"/>
                        </w:rPr>
                        <w:t>herrschen</w:t>
                      </w:r>
                      <w:r w:rsidRPr="0012486C">
                        <w:rPr>
                          <w:sz w:val="20"/>
                          <w:szCs w:val="20"/>
                        </w:rPr>
                        <w:tab/>
                      </w:r>
                      <w:r w:rsidRPr="0012486C">
                        <w:rPr>
                          <w:i/>
                          <w:sz w:val="20"/>
                          <w:szCs w:val="20"/>
                        </w:rPr>
                        <w:t>hier:</w:t>
                      </w:r>
                      <w:r w:rsidRPr="0012486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2486C">
                        <w:rPr>
                          <w:sz w:val="20"/>
                          <w:szCs w:val="20"/>
                        </w:rPr>
                        <w:t>existir</w:t>
                      </w:r>
                      <w:proofErr w:type="spellEnd"/>
                    </w:p>
                    <w:p w:rsidR="00621AFE" w:rsidRDefault="0012486C" w:rsidP="0012486C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spellStart"/>
                      <w:proofErr w:type="gramStart"/>
                      <w:r w:rsidRPr="0012486C">
                        <w:rPr>
                          <w:b/>
                          <w:sz w:val="20"/>
                          <w:szCs w:val="20"/>
                          <w:lang w:val="es-UY"/>
                        </w:rPr>
                        <w:t>berücksichtigen</w:t>
                      </w:r>
                      <w:proofErr w:type="spellEnd"/>
                      <w:proofErr w:type="gramEnd"/>
                      <w:r w:rsidRPr="0012486C">
                        <w:rPr>
                          <w:sz w:val="20"/>
                          <w:szCs w:val="20"/>
                          <w:lang w:val="es-UY"/>
                        </w:rPr>
                        <w:tab/>
                      </w:r>
                      <w:r w:rsidRPr="0012486C">
                        <w:rPr>
                          <w:sz w:val="20"/>
                          <w:szCs w:val="20"/>
                          <w:lang w:val="es-UY"/>
                        </w:rPr>
                        <w:t>tener en cuenta, tomar en consideración</w:t>
                      </w:r>
                    </w:p>
                    <w:p w:rsidR="008F358A" w:rsidRDefault="008F358A" w:rsidP="008F358A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b/>
                          <w:sz w:val="20"/>
                          <w:szCs w:val="20"/>
                        </w:rPr>
                      </w:pPr>
                      <w:r w:rsidRPr="008F358A">
                        <w:rPr>
                          <w:b/>
                          <w:sz w:val="20"/>
                          <w:szCs w:val="20"/>
                        </w:rPr>
                        <w:t>die Reibung</w:t>
                      </w:r>
                      <w:r w:rsidRPr="008F358A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F358A">
                        <w:rPr>
                          <w:sz w:val="20"/>
                          <w:szCs w:val="20"/>
                        </w:rPr>
                        <w:t>fricción</w:t>
                      </w:r>
                    </w:p>
                    <w:p w:rsidR="008F358A" w:rsidRDefault="008F358A" w:rsidP="008F358A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proofErr w:type="spellEnd"/>
                      <w:r w:rsidRPr="008F358A">
                        <w:rPr>
                          <w:b/>
                          <w:sz w:val="20"/>
                          <w:szCs w:val="20"/>
                        </w:rPr>
                        <w:t>verstreichen</w:t>
                      </w:r>
                      <w:r w:rsidRPr="008F358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F358A">
                        <w:rPr>
                          <w:sz w:val="20"/>
                          <w:szCs w:val="20"/>
                        </w:rPr>
                        <w:t>pasar</w:t>
                      </w:r>
                      <w:proofErr w:type="spellEnd"/>
                      <w:r w:rsidRPr="008F358A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F358A">
                        <w:rPr>
                          <w:sz w:val="20"/>
                          <w:szCs w:val="20"/>
                        </w:rPr>
                        <w:t>vencer</w:t>
                      </w:r>
                      <w:proofErr w:type="spellEnd"/>
                    </w:p>
                    <w:p w:rsidR="008F358A" w:rsidRPr="008F358A" w:rsidRDefault="008F358A" w:rsidP="008F358A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Eindruck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F358A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F358A">
                        <w:rPr>
                          <w:sz w:val="20"/>
                          <w:szCs w:val="20"/>
                        </w:rPr>
                        <w:t>impresión</w:t>
                      </w:r>
                      <w:proofErr w:type="spellEnd"/>
                    </w:p>
                    <w:p w:rsidR="008F358A" w:rsidRPr="008F358A" w:rsidRDefault="008F358A" w:rsidP="008F358A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</w:p>
                    <w:p w:rsidR="00621AFE" w:rsidRPr="008F358A" w:rsidRDefault="00621AFE" w:rsidP="006C632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AFE">
        <w:t>Grundgesetz der Mechanik</w:t>
      </w:r>
    </w:p>
    <w:p w:rsidR="00921C6F" w:rsidRDefault="0076328F" w:rsidP="00621AFE">
      <w:pPr>
        <w:rPr>
          <w:b/>
          <w:i/>
        </w:rPr>
      </w:pPr>
      <w:r w:rsidRPr="0076328F">
        <w:rPr>
          <w:b/>
          <w:i/>
        </w:rPr>
        <w:t xml:space="preserve">Löse die Aufgaben mit </w:t>
      </w:r>
      <w:r>
        <w:rPr>
          <w:b/>
          <w:i/>
        </w:rPr>
        <w:t>„</w:t>
      </w:r>
      <w:r w:rsidRPr="0076328F">
        <w:rPr>
          <w:b/>
          <w:i/>
        </w:rPr>
        <w:t>Gegeben</w:t>
      </w:r>
      <w:r>
        <w:rPr>
          <w:b/>
          <w:i/>
        </w:rPr>
        <w:t>“</w:t>
      </w:r>
      <w:r w:rsidRPr="0076328F">
        <w:rPr>
          <w:b/>
          <w:i/>
        </w:rPr>
        <w:t xml:space="preserve"> und </w:t>
      </w:r>
      <w:r>
        <w:rPr>
          <w:b/>
          <w:i/>
        </w:rPr>
        <w:t>„</w:t>
      </w:r>
      <w:r w:rsidRPr="0076328F">
        <w:rPr>
          <w:b/>
          <w:i/>
        </w:rPr>
        <w:t>Gesucht</w:t>
      </w:r>
      <w:r>
        <w:rPr>
          <w:b/>
          <w:i/>
        </w:rPr>
        <w:t>“</w:t>
      </w:r>
      <w:r w:rsidRPr="0076328F">
        <w:rPr>
          <w:b/>
          <w:i/>
        </w:rPr>
        <w:t xml:space="preserve"> in deinem Heft!</w:t>
      </w:r>
    </w:p>
    <w:p w:rsidR="00621AFE" w:rsidRPr="00621AFE" w:rsidRDefault="00621AFE" w:rsidP="00621AFE">
      <w:pPr>
        <w:rPr>
          <w:b/>
          <w:i/>
        </w:rPr>
      </w:pPr>
      <w:r>
        <w:rPr>
          <w:b/>
          <w:i/>
        </w:rPr>
        <w:t>Überlege jeweils, welche</w:t>
      </w:r>
      <w:r w:rsidR="008F358A">
        <w:rPr>
          <w:b/>
          <w:i/>
        </w:rPr>
        <w:t xml:space="preserve"> der bereits besprochenen </w:t>
      </w:r>
      <w:r>
        <w:rPr>
          <w:b/>
          <w:i/>
        </w:rPr>
        <w:t>Formel</w:t>
      </w:r>
      <w:r w:rsidR="008F358A">
        <w:rPr>
          <w:b/>
          <w:i/>
        </w:rPr>
        <w:t>n</w:t>
      </w:r>
      <w:r>
        <w:rPr>
          <w:b/>
          <w:i/>
        </w:rPr>
        <w:t xml:space="preserve"> die richtige ist.</w:t>
      </w:r>
    </w:p>
    <w:p w:rsidR="006C632F" w:rsidRDefault="00225077" w:rsidP="006C632F">
      <w:pPr>
        <w:pStyle w:val="Listenabsatz"/>
        <w:numPr>
          <w:ilvl w:val="0"/>
          <w:numId w:val="15"/>
        </w:numPr>
        <w:spacing w:before="240"/>
        <w:ind w:left="284" w:hanging="284"/>
        <w:contextualSpacing w:val="0"/>
      </w:pPr>
      <w:r>
        <w:t xml:space="preserve">Eine </w:t>
      </w:r>
      <w:r w:rsidR="00621AFE">
        <w:t>Gewehr</w:t>
      </w:r>
      <w:r>
        <w:t xml:space="preserve">kugel </w:t>
      </w:r>
      <w:r w:rsidR="008F358A">
        <w:t xml:space="preserve">hat eine Masse </w:t>
      </w:r>
      <w:r w:rsidR="008F358A" w:rsidRPr="008F358A">
        <w:rPr>
          <w:i/>
        </w:rPr>
        <w:t>m</w:t>
      </w:r>
      <w:r w:rsidR="008F358A">
        <w:t xml:space="preserve"> von</w:t>
      </w:r>
      <w:r w:rsidR="00621AFE">
        <w:t xml:space="preserve"> 9,2g und wird im </w:t>
      </w:r>
      <w:r w:rsidR="006C632F">
        <w:t xml:space="preserve">Lauf </w:t>
      </w:r>
      <w:r w:rsidR="00621AFE">
        <w:t xml:space="preserve">des Gewehres </w:t>
      </w:r>
      <w:r w:rsidR="008F358A">
        <w:t xml:space="preserve">gleichmäßig </w:t>
      </w:r>
      <w:r w:rsidR="00621AFE">
        <w:t>beschleunigt</w:t>
      </w:r>
      <w:r w:rsidR="006C632F">
        <w:t xml:space="preserve">. </w:t>
      </w:r>
    </w:p>
    <w:p w:rsidR="006C632F" w:rsidRDefault="00621AFE" w:rsidP="006C632F">
      <w:pPr>
        <w:pStyle w:val="Listenabsatz"/>
        <w:numPr>
          <w:ilvl w:val="0"/>
          <w:numId w:val="18"/>
        </w:numPr>
      </w:pPr>
      <w:r>
        <w:t>Berech</w:t>
      </w:r>
      <w:bookmarkStart w:id="0" w:name="_GoBack"/>
      <w:bookmarkEnd w:id="0"/>
      <w:r>
        <w:t xml:space="preserve">ne die Beschleunigung, wenn auf die Kugel eine Kraft </w:t>
      </w:r>
      <w:r w:rsidR="008F358A" w:rsidRPr="008F358A">
        <w:rPr>
          <w:i/>
        </w:rPr>
        <w:t>F</w:t>
      </w:r>
      <w:r w:rsidR="008F358A">
        <w:t xml:space="preserve"> </w:t>
      </w:r>
      <w:r>
        <w:t>von 7000N wirkt.</w:t>
      </w:r>
    </w:p>
    <w:p w:rsidR="006C632F" w:rsidRDefault="00621AFE" w:rsidP="006C632F">
      <w:pPr>
        <w:pStyle w:val="Listenabsatz"/>
        <w:numPr>
          <w:ilvl w:val="0"/>
          <w:numId w:val="18"/>
        </w:numPr>
      </w:pPr>
      <w:r>
        <w:t>Wie groß ist die Geschwindigkeit, wenn die Kugel nach 1,2ms den Lauf verlässt?</w:t>
      </w:r>
    </w:p>
    <w:p w:rsidR="00621AFE" w:rsidRDefault="00621AFE" w:rsidP="00621AFE">
      <w:pPr>
        <w:pStyle w:val="Listenabsatz"/>
        <w:numPr>
          <w:ilvl w:val="0"/>
          <w:numId w:val="18"/>
        </w:numPr>
        <w:spacing w:after="0"/>
      </w:pPr>
      <w:r>
        <w:t>Wie groß ist die Länge des Laufs?</w:t>
      </w:r>
    </w:p>
    <w:p w:rsidR="00621AFE" w:rsidRDefault="00621AFE" w:rsidP="00621AFE">
      <w:pPr>
        <w:pStyle w:val="Listenabsatz"/>
        <w:spacing w:after="0"/>
      </w:pPr>
    </w:p>
    <w:p w:rsidR="00621AFE" w:rsidRDefault="0012486C" w:rsidP="00621AFE">
      <w:pPr>
        <w:pStyle w:val="Listenabsatz"/>
        <w:numPr>
          <w:ilvl w:val="0"/>
          <w:numId w:val="15"/>
        </w:numPr>
        <w:spacing w:before="240"/>
        <w:ind w:left="284" w:hanging="284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8FBE9B2" wp14:editId="73413A43">
            <wp:simplePos x="0" y="0"/>
            <wp:positionH relativeFrom="margin">
              <wp:align>right</wp:align>
            </wp:positionH>
            <wp:positionV relativeFrom="paragraph">
              <wp:posOffset>625487</wp:posOffset>
            </wp:positionV>
            <wp:extent cx="2743200" cy="536575"/>
            <wp:effectExtent l="0" t="0" r="0" b="0"/>
            <wp:wrapTight wrapText="bothSides">
              <wp:wrapPolygon edited="0">
                <wp:start x="1350" y="0"/>
                <wp:lineTo x="1350" y="9202"/>
                <wp:lineTo x="1800" y="12270"/>
                <wp:lineTo x="0" y="12270"/>
                <wp:lineTo x="0" y="16104"/>
                <wp:lineTo x="2700" y="20705"/>
                <wp:lineTo x="14100" y="20705"/>
                <wp:lineTo x="21450" y="17638"/>
                <wp:lineTo x="21450" y="13804"/>
                <wp:lineTo x="19650" y="12270"/>
                <wp:lineTo x="20100" y="6135"/>
                <wp:lineTo x="19950" y="0"/>
                <wp:lineTo x="1350" y="0"/>
              </wp:wrapPolygon>
            </wp:wrapTight>
            <wp:docPr id="1" name="Grafik 1" descr="MCj02802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021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FE">
        <w:t>Bei der bekannten Fernsehsendung „Wetten-dass“ wetteten im Jahre 1987 acht Ruderer, dass sie ein 320t schweres Schiff in drei Minuten 30m weit zieh</w:t>
      </w:r>
      <w:r>
        <w:t>e</w:t>
      </w:r>
      <w:r w:rsidR="00621AFE">
        <w:t xml:space="preserve">n können (zu sehen unter </w:t>
      </w:r>
      <w:proofErr w:type="spellStart"/>
      <w:r w:rsidR="00621AFE">
        <w:t>Youtube</w:t>
      </w:r>
      <w:proofErr w:type="spellEnd"/>
      <w:r w:rsidR="00621AFE">
        <w:t xml:space="preserve"> „</w:t>
      </w:r>
      <w:r w:rsidR="00621AFE" w:rsidRPr="00FA2E84">
        <w:t>Dampferwette - Wetten dass?</w:t>
      </w:r>
      <w:r w:rsidR="00621AFE">
        <w:t>“).</w:t>
      </w:r>
    </w:p>
    <w:p w:rsidR="00621AFE" w:rsidRDefault="00621AFE" w:rsidP="00621AFE">
      <w:pPr>
        <w:pStyle w:val="Listenabsatz"/>
        <w:numPr>
          <w:ilvl w:val="0"/>
          <w:numId w:val="20"/>
        </w:numPr>
      </w:pPr>
      <w:r>
        <w:t xml:space="preserve">Können die Ruderer die Wette gewinnen? Gehe davon aus, dass </w:t>
      </w:r>
      <w:r w:rsidR="0012486C">
        <w:t xml:space="preserve">jeder </w:t>
      </w:r>
      <w:r>
        <w:t>R</w:t>
      </w:r>
      <w:r>
        <w:t>u</w:t>
      </w:r>
      <w:r>
        <w:t xml:space="preserve">derer mit 100N zieht und im Wasser so wenig Reibung herrscht, </w:t>
      </w:r>
      <w:r w:rsidR="0012486C">
        <w:t>dass man diese nicht berücksichtigen muss</w:t>
      </w:r>
      <w:r>
        <w:t xml:space="preserve">? Tipp: Mittels der Beschleunigung, welche das Schiff durch die Ruderer erfährt, kann die zurückgelegte Strecke berechnet werden. </w:t>
      </w:r>
      <w:r w:rsidR="0012486C">
        <w:t>Berechne, wie weit die Ruderer nach 3min gekommen sind.</w:t>
      </w:r>
    </w:p>
    <w:p w:rsidR="000E21D6" w:rsidRPr="000E21D6" w:rsidRDefault="00621AFE" w:rsidP="00621AFE">
      <w:pPr>
        <w:pStyle w:val="Listenabsatz"/>
        <w:numPr>
          <w:ilvl w:val="0"/>
          <w:numId w:val="20"/>
        </w:numPr>
      </w:pPr>
      <w:r>
        <w:t xml:space="preserve">Die Wette gestaltete sich sehr spannend, da </w:t>
      </w:r>
      <w:r w:rsidR="008F358A">
        <w:t xml:space="preserve">es </w:t>
      </w:r>
      <w:r w:rsidR="0012486C">
        <w:t>nach dem V</w:t>
      </w:r>
      <w:r>
        <w:t xml:space="preserve">erstreichen der ersten Minute kaum jemand für möglich hielt, dass die Ruderer gewinnen würden. </w:t>
      </w:r>
      <w:r w:rsidR="0012486C">
        <w:t>Berechne die zurückgelegte Strecke nach einer Minute</w:t>
      </w:r>
      <w:r w:rsidR="008F358A">
        <w:t>, um zu sehen, wie dieser Eindruck entstand</w:t>
      </w:r>
      <w:r w:rsidR="0012486C">
        <w:t xml:space="preserve">. </w:t>
      </w:r>
    </w:p>
    <w:sectPr w:rsidR="000E21D6" w:rsidRPr="000E21D6" w:rsidSect="007F2DFD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8F" w:rsidRDefault="00670B8F" w:rsidP="00822AF8">
      <w:pPr>
        <w:spacing w:after="0" w:line="240" w:lineRule="auto"/>
      </w:pPr>
      <w:r>
        <w:separator/>
      </w:r>
    </w:p>
  </w:endnote>
  <w:endnote w:type="continuationSeparator" w:id="0">
    <w:p w:rsidR="00670B8F" w:rsidRDefault="00670B8F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8F" w:rsidRDefault="00670B8F" w:rsidP="00822AF8">
      <w:pPr>
        <w:spacing w:after="0" w:line="240" w:lineRule="auto"/>
      </w:pPr>
      <w:r>
        <w:separator/>
      </w:r>
    </w:p>
  </w:footnote>
  <w:footnote w:type="continuationSeparator" w:id="0">
    <w:p w:rsidR="00670B8F" w:rsidRDefault="00670B8F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F358A">
      <w:rPr>
        <w:b/>
      </w:rPr>
      <w:t>4</w:t>
    </w:r>
    <w:r w:rsidR="000B27D0">
      <w:rPr>
        <w:b/>
      </w:rPr>
      <w:t>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C6A"/>
    <w:multiLevelType w:val="hybridMultilevel"/>
    <w:tmpl w:val="50A41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360"/>
    <w:multiLevelType w:val="hybridMultilevel"/>
    <w:tmpl w:val="EE2A5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B19"/>
    <w:multiLevelType w:val="hybridMultilevel"/>
    <w:tmpl w:val="EE2A5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557"/>
    <w:multiLevelType w:val="hybridMultilevel"/>
    <w:tmpl w:val="EE2A5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5463B5"/>
    <w:multiLevelType w:val="hybridMultilevel"/>
    <w:tmpl w:val="EE2A5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30D0"/>
    <w:multiLevelType w:val="hybridMultilevel"/>
    <w:tmpl w:val="ABF465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7BBA"/>
    <w:multiLevelType w:val="hybridMultilevel"/>
    <w:tmpl w:val="EE2A54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813D2"/>
    <w:multiLevelType w:val="hybridMultilevel"/>
    <w:tmpl w:val="DD5CADC4"/>
    <w:lvl w:ilvl="0" w:tplc="32AA35BA">
      <w:start w:val="1"/>
      <w:numFmt w:val="decimal"/>
      <w:pStyle w:val="Aufgab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AE1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F36DB"/>
    <w:multiLevelType w:val="hybridMultilevel"/>
    <w:tmpl w:val="BA34FFB2"/>
    <w:lvl w:ilvl="0" w:tplc="8B2A6AB4">
      <w:start w:val="1"/>
      <w:numFmt w:val="lowerLetter"/>
      <w:pStyle w:val="Teilaufgabe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17"/>
    <w:lvlOverride w:ilvl="0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6"/>
    <w:rsid w:val="00015A2B"/>
    <w:rsid w:val="00021633"/>
    <w:rsid w:val="000B27D0"/>
    <w:rsid w:val="000D0CA5"/>
    <w:rsid w:val="000E21D6"/>
    <w:rsid w:val="00121B88"/>
    <w:rsid w:val="0012486C"/>
    <w:rsid w:val="00130279"/>
    <w:rsid w:val="0014625B"/>
    <w:rsid w:val="00151CCD"/>
    <w:rsid w:val="00214338"/>
    <w:rsid w:val="00225077"/>
    <w:rsid w:val="0025545B"/>
    <w:rsid w:val="00295F56"/>
    <w:rsid w:val="002A3CA5"/>
    <w:rsid w:val="002D7222"/>
    <w:rsid w:val="00335308"/>
    <w:rsid w:val="0035793B"/>
    <w:rsid w:val="003C4589"/>
    <w:rsid w:val="00450381"/>
    <w:rsid w:val="00455FD3"/>
    <w:rsid w:val="004C198E"/>
    <w:rsid w:val="004C312F"/>
    <w:rsid w:val="004C39E8"/>
    <w:rsid w:val="004D1B8A"/>
    <w:rsid w:val="004E1791"/>
    <w:rsid w:val="00532F54"/>
    <w:rsid w:val="00543DEF"/>
    <w:rsid w:val="00573DD3"/>
    <w:rsid w:val="0059099F"/>
    <w:rsid w:val="00621AFE"/>
    <w:rsid w:val="006439E6"/>
    <w:rsid w:val="00670B8F"/>
    <w:rsid w:val="006C632F"/>
    <w:rsid w:val="006F5C91"/>
    <w:rsid w:val="0076328F"/>
    <w:rsid w:val="007F2DFD"/>
    <w:rsid w:val="00822AF8"/>
    <w:rsid w:val="008433FD"/>
    <w:rsid w:val="008A77C1"/>
    <w:rsid w:val="008F358A"/>
    <w:rsid w:val="00921C6F"/>
    <w:rsid w:val="009340BD"/>
    <w:rsid w:val="00945A8A"/>
    <w:rsid w:val="009632A6"/>
    <w:rsid w:val="00AA0E0B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1F97"/>
    <w:rsid w:val="00C638D4"/>
    <w:rsid w:val="00C74D13"/>
    <w:rsid w:val="00C76DD5"/>
    <w:rsid w:val="00CC75E1"/>
    <w:rsid w:val="00D044A7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46068-ECDA-42E8-A5BB-1B0DB1B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customStyle="1" w:styleId="Spaltentitel">
    <w:name w:val="Spaltentitel"/>
    <w:basedOn w:val="Standard"/>
    <w:rsid w:val="000E21D6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sz w:val="28"/>
      <w:szCs w:val="20"/>
      <w:lang w:eastAsia="de-DE"/>
    </w:rPr>
  </w:style>
  <w:style w:type="paragraph" w:customStyle="1" w:styleId="Aufgabe">
    <w:name w:val="Aufgabe"/>
    <w:basedOn w:val="Standard"/>
    <w:rsid w:val="000E21D6"/>
    <w:pPr>
      <w:numPr>
        <w:numId w:val="1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eilaufgabe">
    <w:name w:val="Teilaufgabe"/>
    <w:basedOn w:val="Standard"/>
    <w:rsid w:val="000E21D6"/>
    <w:pPr>
      <w:numPr>
        <w:numId w:val="13"/>
      </w:num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/Grundgesetz der Mechanik</vt:lpstr>
    </vt:vector>
  </TitlesOfParts>
  <Company>WWU Münster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3</cp:revision>
  <cp:lastPrinted>2016-04-06T02:10:00Z</cp:lastPrinted>
  <dcterms:created xsi:type="dcterms:W3CDTF">2016-04-27T00:22:00Z</dcterms:created>
  <dcterms:modified xsi:type="dcterms:W3CDTF">2016-04-27T00:54:00Z</dcterms:modified>
</cp:coreProperties>
</file>