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73F" w:rsidRDefault="000B27D0" w:rsidP="00952E55">
      <w:pPr>
        <w:pStyle w:val="berschrift1"/>
        <w:spacing w:before="0" w:after="240"/>
      </w:pPr>
      <w:r>
        <w:rPr>
          <w:noProof/>
          <w:lang w:eastAsia="de-DE"/>
        </w:rPr>
        <mc:AlternateContent>
          <mc:Choice Requires="wps">
            <w:drawing>
              <wp:anchor distT="0" distB="0" distL="114300" distR="114300" simplePos="0" relativeHeight="251663360" behindDoc="0" locked="0" layoutInCell="1" allowOverlap="1" wp14:anchorId="4E68889F" wp14:editId="1B4E0844">
                <wp:simplePos x="0" y="0"/>
                <wp:positionH relativeFrom="column">
                  <wp:posOffset>3410684</wp:posOffset>
                </wp:positionH>
                <wp:positionV relativeFrom="paragraph">
                  <wp:posOffset>103538</wp:posOffset>
                </wp:positionV>
                <wp:extent cx="2819400" cy="664845"/>
                <wp:effectExtent l="0" t="0" r="0" b="1905"/>
                <wp:wrapSquare wrapText="bothSides"/>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664845"/>
                        </a:xfrm>
                        <a:prstGeom prst="rect">
                          <a:avLst/>
                        </a:prstGeom>
                        <a:solidFill>
                          <a:schemeClr val="bg1">
                            <a:lumMod val="85000"/>
                          </a:schemeClr>
                        </a:solidFill>
                        <a:ln w="9525">
                          <a:noFill/>
                          <a:miter lim="800000"/>
                          <a:headEnd/>
                          <a:tailEnd/>
                        </a:ln>
                      </wps:spPr>
                      <wps:txbx>
                        <w:txbxContent>
                          <w:p w:rsidR="000B27D0" w:rsidRPr="000E2E3C" w:rsidRDefault="00AC61F5" w:rsidP="000B27D0">
                            <w:pPr>
                              <w:tabs>
                                <w:tab w:val="left" w:pos="2127"/>
                              </w:tabs>
                              <w:spacing w:after="0"/>
                              <w:rPr>
                                <w:sz w:val="20"/>
                                <w:szCs w:val="20"/>
                              </w:rPr>
                            </w:pPr>
                            <w:r w:rsidRPr="000E2E3C">
                              <w:rPr>
                                <w:b/>
                                <w:sz w:val="20"/>
                                <w:szCs w:val="20"/>
                              </w:rPr>
                              <w:t>das Fadenstrahlrohr</w:t>
                            </w:r>
                            <w:r w:rsidR="00BD28DB" w:rsidRPr="000E2E3C">
                              <w:rPr>
                                <w:b/>
                                <w:sz w:val="20"/>
                                <w:szCs w:val="20"/>
                              </w:rPr>
                              <w:tab/>
                            </w:r>
                            <w:proofErr w:type="spellStart"/>
                            <w:r w:rsidRPr="000E2E3C">
                              <w:rPr>
                                <w:sz w:val="20"/>
                                <w:szCs w:val="20"/>
                              </w:rPr>
                              <w:t>haz</w:t>
                            </w:r>
                            <w:proofErr w:type="spellEnd"/>
                            <w:r w:rsidRPr="000E2E3C">
                              <w:rPr>
                                <w:sz w:val="20"/>
                                <w:szCs w:val="20"/>
                              </w:rPr>
                              <w:t xml:space="preserve"> </w:t>
                            </w:r>
                            <w:proofErr w:type="spellStart"/>
                            <w:r w:rsidRPr="000E2E3C">
                              <w:rPr>
                                <w:sz w:val="20"/>
                                <w:szCs w:val="20"/>
                              </w:rPr>
                              <w:t>fino</w:t>
                            </w:r>
                            <w:proofErr w:type="spellEnd"/>
                          </w:p>
                          <w:p w:rsidR="00AC61F5" w:rsidRDefault="00AC61F5" w:rsidP="000B27D0">
                            <w:pPr>
                              <w:tabs>
                                <w:tab w:val="left" w:pos="2127"/>
                              </w:tabs>
                              <w:spacing w:after="0"/>
                              <w:rPr>
                                <w:rFonts w:eastAsiaTheme="minorEastAsia"/>
                              </w:rPr>
                            </w:pPr>
                            <w:r w:rsidRPr="000E2E3C">
                              <w:rPr>
                                <w:b/>
                                <w:sz w:val="20"/>
                                <w:szCs w:val="20"/>
                              </w:rPr>
                              <w:t>richten</w:t>
                            </w:r>
                            <w:r w:rsidRPr="00952E55">
                              <w:rPr>
                                <w:sz w:val="20"/>
                                <w:szCs w:val="20"/>
                              </w:rPr>
                              <w:tab/>
                            </w:r>
                            <w:proofErr w:type="spellStart"/>
                            <w:r>
                              <w:rPr>
                                <w:rFonts w:eastAsiaTheme="minorEastAsia"/>
                              </w:rPr>
                              <w:t>dirigir</w:t>
                            </w:r>
                            <w:proofErr w:type="spellEnd"/>
                            <w:r>
                              <w:rPr>
                                <w:rFonts w:eastAsiaTheme="minorEastAsia"/>
                              </w:rPr>
                              <w:t xml:space="preserve">, </w:t>
                            </w:r>
                            <w:r w:rsidR="00952E55" w:rsidRPr="00952E55">
                              <w:rPr>
                                <w:rFonts w:eastAsiaTheme="minorEastAsia"/>
                                <w:i/>
                              </w:rPr>
                              <w:t>hier:</w:t>
                            </w:r>
                            <w:r w:rsidR="00952E55">
                              <w:rPr>
                                <w:rFonts w:eastAsiaTheme="minorEastAsia"/>
                              </w:rPr>
                              <w:t xml:space="preserve"> </w:t>
                            </w:r>
                            <w:proofErr w:type="spellStart"/>
                            <w:r>
                              <w:rPr>
                                <w:rFonts w:eastAsiaTheme="minorEastAsia"/>
                              </w:rPr>
                              <w:t>apuntar</w:t>
                            </w:r>
                            <w:proofErr w:type="spellEnd"/>
                          </w:p>
                          <w:p w:rsidR="000E2E3C" w:rsidRPr="000E2E3C" w:rsidRDefault="000E2E3C" w:rsidP="000B27D0">
                            <w:pPr>
                              <w:tabs>
                                <w:tab w:val="left" w:pos="2127"/>
                              </w:tabs>
                              <w:spacing w:after="0"/>
                              <w:rPr>
                                <w:rFonts w:eastAsiaTheme="minorEastAsia"/>
                                <w:b/>
                                <w:i/>
                              </w:rPr>
                            </w:pPr>
                            <w:r w:rsidRPr="000E2E3C">
                              <w:rPr>
                                <w:rFonts w:eastAsiaTheme="minorEastAsia"/>
                                <w:b/>
                              </w:rPr>
                              <w:t>vollkommen</w:t>
                            </w:r>
                            <w:r>
                              <w:rPr>
                                <w:rFonts w:eastAsiaTheme="minorEastAsia"/>
                                <w:b/>
                              </w:rPr>
                              <w:tab/>
                            </w:r>
                            <w:r w:rsidRPr="000E2E3C">
                              <w:rPr>
                                <w:rFonts w:eastAsiaTheme="minorEastAsia"/>
                                <w:i/>
                              </w:rPr>
                              <w:t>perfekt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8889F" id="_x0000_t202" coordsize="21600,21600" o:spt="202" path="m,l,21600r21600,l21600,xe">
                <v:stroke joinstyle="miter"/>
                <v:path gradientshapeok="t" o:connecttype="rect"/>
              </v:shapetype>
              <v:shape id="Textfeld 2" o:spid="_x0000_s1026" type="#_x0000_t202" style="position:absolute;margin-left:268.55pt;margin-top:8.15pt;width:222pt;height:5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" fillcolor="#d8d8d8 [2732]" stroked="f">
                <v:textbox>
                  <w:txbxContent>
                    <w:p w:rsidR="000B27D0" w:rsidRPr="000E2E3C" w:rsidRDefault="00AC61F5" w:rsidP="000B27D0">
                      <w:pPr>
                        <w:tabs>
                          <w:tab w:val="left" w:pos="2127"/>
                        </w:tabs>
                        <w:spacing w:after="0"/>
                        <w:rPr>
                          <w:sz w:val="20"/>
                          <w:szCs w:val="20"/>
                        </w:rPr>
                      </w:pPr>
                      <w:r w:rsidRPr="000E2E3C">
                        <w:rPr>
                          <w:b/>
                          <w:sz w:val="20"/>
                          <w:szCs w:val="20"/>
                        </w:rPr>
                        <w:t>das Fadenstrahlrohr</w:t>
                      </w:r>
                      <w:r w:rsidR="00BD28DB" w:rsidRPr="000E2E3C">
                        <w:rPr>
                          <w:b/>
                          <w:sz w:val="20"/>
                          <w:szCs w:val="20"/>
                        </w:rPr>
                        <w:tab/>
                      </w:r>
                      <w:proofErr w:type="spellStart"/>
                      <w:r w:rsidRPr="000E2E3C">
                        <w:rPr>
                          <w:sz w:val="20"/>
                          <w:szCs w:val="20"/>
                        </w:rPr>
                        <w:t>haz</w:t>
                      </w:r>
                      <w:proofErr w:type="spellEnd"/>
                      <w:r w:rsidRPr="000E2E3C">
                        <w:rPr>
                          <w:sz w:val="20"/>
                          <w:szCs w:val="20"/>
                        </w:rPr>
                        <w:t xml:space="preserve"> </w:t>
                      </w:r>
                      <w:proofErr w:type="spellStart"/>
                      <w:r w:rsidRPr="000E2E3C">
                        <w:rPr>
                          <w:sz w:val="20"/>
                          <w:szCs w:val="20"/>
                        </w:rPr>
                        <w:t>fino</w:t>
                      </w:r>
                      <w:proofErr w:type="spellEnd"/>
                    </w:p>
                    <w:p w:rsidR="00AC61F5" w:rsidRDefault="00AC61F5" w:rsidP="000B27D0">
                      <w:pPr>
                        <w:tabs>
                          <w:tab w:val="left" w:pos="2127"/>
                        </w:tabs>
                        <w:spacing w:after="0"/>
                        <w:rPr>
                          <w:rFonts w:eastAsiaTheme="minorEastAsia"/>
                        </w:rPr>
                      </w:pPr>
                      <w:r w:rsidRPr="000E2E3C">
                        <w:rPr>
                          <w:b/>
                          <w:sz w:val="20"/>
                          <w:szCs w:val="20"/>
                        </w:rPr>
                        <w:t>richten</w:t>
                      </w:r>
                      <w:r w:rsidRPr="00952E55">
                        <w:rPr>
                          <w:sz w:val="20"/>
                          <w:szCs w:val="20"/>
                        </w:rPr>
                        <w:tab/>
                      </w:r>
                      <w:proofErr w:type="spellStart"/>
                      <w:r>
                        <w:rPr>
                          <w:rFonts w:eastAsiaTheme="minorEastAsia"/>
                        </w:rPr>
                        <w:t>dirigir</w:t>
                      </w:r>
                      <w:proofErr w:type="spellEnd"/>
                      <w:r>
                        <w:rPr>
                          <w:rFonts w:eastAsiaTheme="minorEastAsia"/>
                        </w:rPr>
                        <w:t xml:space="preserve">, </w:t>
                      </w:r>
                      <w:r w:rsidR="00952E55" w:rsidRPr="00952E55">
                        <w:rPr>
                          <w:rFonts w:eastAsiaTheme="minorEastAsia"/>
                          <w:i/>
                        </w:rPr>
                        <w:t>hier:</w:t>
                      </w:r>
                      <w:r w:rsidR="00952E55">
                        <w:rPr>
                          <w:rFonts w:eastAsiaTheme="minorEastAsia"/>
                        </w:rPr>
                        <w:t xml:space="preserve"> </w:t>
                      </w:r>
                      <w:proofErr w:type="spellStart"/>
                      <w:r>
                        <w:rPr>
                          <w:rFonts w:eastAsiaTheme="minorEastAsia"/>
                        </w:rPr>
                        <w:t>apuntar</w:t>
                      </w:r>
                      <w:proofErr w:type="spellEnd"/>
                    </w:p>
                    <w:p w:rsidR="000E2E3C" w:rsidRPr="000E2E3C" w:rsidRDefault="000E2E3C" w:rsidP="000B27D0">
                      <w:pPr>
                        <w:tabs>
                          <w:tab w:val="left" w:pos="2127"/>
                        </w:tabs>
                        <w:spacing w:after="0"/>
                        <w:rPr>
                          <w:rFonts w:eastAsiaTheme="minorEastAsia"/>
                          <w:b/>
                          <w:i/>
                        </w:rPr>
                      </w:pPr>
                      <w:r w:rsidRPr="000E2E3C">
                        <w:rPr>
                          <w:rFonts w:eastAsiaTheme="minorEastAsia"/>
                          <w:b/>
                        </w:rPr>
                        <w:t>vollkommen</w:t>
                      </w:r>
                      <w:r>
                        <w:rPr>
                          <w:rFonts w:eastAsiaTheme="minorEastAsia"/>
                          <w:b/>
                        </w:rPr>
                        <w:tab/>
                      </w:r>
                      <w:r w:rsidRPr="000E2E3C">
                        <w:rPr>
                          <w:rFonts w:eastAsiaTheme="minorEastAsia"/>
                          <w:i/>
                        </w:rPr>
                        <w:t>perfekt</w:t>
                      </w:r>
                    </w:p>
                  </w:txbxContent>
                </v:textbox>
                <w10:wrap type="square"/>
              </v:shape>
            </w:pict>
          </mc:Fallback>
        </mc:AlternateContent>
      </w:r>
      <w:r w:rsidR="00AC61F5">
        <w:t>Das Fadenstrahlrohr</w:t>
      </w:r>
    </w:p>
    <w:p w:rsidR="00BD28DB" w:rsidRDefault="00AC61F5" w:rsidP="00214338">
      <w:pPr>
        <w:rPr>
          <w:rFonts w:eastAsiaTheme="minorEastAsia"/>
        </w:rPr>
      </w:pPr>
      <w:r>
        <w:t xml:space="preserve">Neben der Größe der Elementarladung, die im Millikan-Versuch erstmals genau gemessen wurde, ist auch die Masse des Elektrons von großem Interesse. Diese kann nicht direkt gemessen werden, aber man kann die spezifische Ladung des Elektrons messen. Als spezifische Ladung bezeichnet man den </w:t>
      </w:r>
      <w:proofErr w:type="gramStart"/>
      <w:r>
        <w:t xml:space="preserve">Quotienten </w:t>
      </w:r>
      <w:proofErr w:type="gramEnd"/>
      <m:oMath>
        <m:f>
          <m:fPr>
            <m:ctrlPr>
              <w:rPr>
                <w:rFonts w:ascii="Cambria Math" w:hAnsi="Cambria Math"/>
                <w:i/>
              </w:rPr>
            </m:ctrlPr>
          </m:fPr>
          <m:num>
            <m:r>
              <w:rPr>
                <w:rFonts w:ascii="Cambria Math" w:hAnsi="Cambria Math"/>
              </w:rPr>
              <m:t>e</m:t>
            </m:r>
          </m:num>
          <m:den>
            <m:r>
              <w:rPr>
                <w:rFonts w:ascii="Cambria Math" w:hAnsi="Cambria Math"/>
              </w:rPr>
              <m:t>m</m:t>
            </m:r>
          </m:den>
        </m:f>
      </m:oMath>
      <w:r>
        <w:rPr>
          <w:rFonts w:eastAsiaTheme="minorEastAsia"/>
        </w:rPr>
        <w:t>, also die Elementarladung geteilt durch die Masse</w:t>
      </w:r>
      <w:r w:rsidR="00952E55">
        <w:rPr>
          <w:rFonts w:eastAsiaTheme="minorEastAsia"/>
        </w:rPr>
        <w:t xml:space="preserve"> des Elektrons</w:t>
      </w:r>
      <w:r>
        <w:rPr>
          <w:rFonts w:eastAsiaTheme="minorEastAsia"/>
        </w:rPr>
        <w:t>.</w:t>
      </w:r>
    </w:p>
    <w:p w:rsidR="00AC61F5" w:rsidRDefault="00AC61F5" w:rsidP="00214338">
      <w:pPr>
        <w:rPr>
          <w:rFonts w:eastAsiaTheme="minorEastAsia"/>
        </w:rPr>
      </w:pPr>
      <w:r>
        <w:rPr>
          <w:rFonts w:eastAsiaTheme="minorEastAsia"/>
        </w:rPr>
        <w:t xml:space="preserve">Zu dieser Messung verwendet man ein Fadenstrahlrohr. Das Fadenstrahlrohr besteht, ähnlich wie die </w:t>
      </w:r>
      <w:proofErr w:type="spellStart"/>
      <w:r>
        <w:rPr>
          <w:rFonts w:eastAsiaTheme="minorEastAsia"/>
        </w:rPr>
        <w:t>Braunsche</w:t>
      </w:r>
      <w:proofErr w:type="spellEnd"/>
      <w:r>
        <w:rPr>
          <w:rFonts w:eastAsiaTheme="minorEastAsia"/>
        </w:rPr>
        <w:t xml:space="preserve"> Röhre, aus einer Elektronenkanone, die allerdings in einem homogenen Magnetfeld steht. Im Glaskolben herrscht kein vollkommenes Vakuum, sondern es ist etwas Gas enthalten</w:t>
      </w:r>
      <w:r w:rsidR="000E2E3C">
        <w:rPr>
          <w:rFonts w:eastAsiaTheme="minorEastAsia"/>
        </w:rPr>
        <w:t xml:space="preserve"> </w:t>
      </w:r>
      <w:r w:rsidR="000E2E3C">
        <w:rPr>
          <w:rFonts w:eastAsiaTheme="minorEastAsia"/>
        </w:rPr>
        <w:t>(Wasserstoff oder Argon)</w:t>
      </w:r>
      <w:r>
        <w:rPr>
          <w:rFonts w:eastAsiaTheme="minorEastAsia"/>
        </w:rPr>
        <w:t xml:space="preserve">, </w:t>
      </w:r>
      <w:r w:rsidR="000E2E3C">
        <w:rPr>
          <w:rFonts w:eastAsiaTheme="minorEastAsia"/>
        </w:rPr>
        <w:t>damit</w:t>
      </w:r>
      <w:r>
        <w:rPr>
          <w:rFonts w:eastAsiaTheme="minorEastAsia"/>
        </w:rPr>
        <w:t xml:space="preserve"> man </w:t>
      </w:r>
      <w:bookmarkStart w:id="0" w:name="_GoBack"/>
      <w:bookmarkEnd w:id="0"/>
      <w:r>
        <w:rPr>
          <w:rFonts w:eastAsiaTheme="minorEastAsia"/>
        </w:rPr>
        <w:t>den Elektronenstrahl sehen kann.</w:t>
      </w:r>
    </w:p>
    <w:p w:rsidR="00AC61F5" w:rsidRDefault="00AC61F5" w:rsidP="00214338">
      <w:pPr>
        <w:rPr>
          <w:rFonts w:eastAsiaTheme="minorEastAsia"/>
        </w:rPr>
      </w:pPr>
      <w:r>
        <w:rPr>
          <w:rFonts w:eastAsiaTheme="minorEastAsia"/>
        </w:rPr>
        <w:t>Zeichne die Bahn des Elektrons im Magnetfeld und die auf das Elektron wirkende Lorentzkraft an mehreren Punkten ein.</w:t>
      </w:r>
    </w:p>
    <w:p w:rsidR="00AC61F5" w:rsidRDefault="00AC61F5" w:rsidP="00AC61F5">
      <w:pPr>
        <w:jc w:val="center"/>
        <w:rPr>
          <w:rFonts w:eastAsiaTheme="minorEastAsia"/>
        </w:rPr>
      </w:pPr>
      <w:r>
        <w:rPr>
          <w:rFonts w:eastAsiaTheme="minorEastAsia"/>
          <w:noProof/>
          <w:lang w:eastAsia="de-DE"/>
        </w:rPr>
        <w:drawing>
          <wp:inline distT="0" distB="0" distL="0" distR="0">
            <wp:extent cx="4310743" cy="3598463"/>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5 Fadenstrahlrohr.w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22358" cy="3608158"/>
                    </a:xfrm>
                    <a:prstGeom prst="rect">
                      <a:avLst/>
                    </a:prstGeom>
                  </pic:spPr>
                </pic:pic>
              </a:graphicData>
            </a:graphic>
          </wp:inline>
        </w:drawing>
      </w:r>
    </w:p>
    <w:p w:rsidR="00952E55" w:rsidRDefault="00952E55" w:rsidP="00952E55">
      <w:pPr>
        <w:tabs>
          <w:tab w:val="left" w:leader="dot" w:pos="8789"/>
        </w:tabs>
        <w:rPr>
          <w:rFonts w:eastAsiaTheme="minorEastAsia"/>
        </w:rPr>
      </w:pPr>
      <w:r>
        <w:rPr>
          <w:rFonts w:eastAsiaTheme="minorEastAsia"/>
        </w:rPr>
        <w:t>Erläutere die Bahn des Elektrons im Magnetfeld.</w:t>
      </w:r>
    </w:p>
    <w:p w:rsidR="00952E55" w:rsidRDefault="00952E55" w:rsidP="00952E55">
      <w:pPr>
        <w:tabs>
          <w:tab w:val="left" w:leader="dot" w:pos="8789"/>
        </w:tabs>
        <w:rPr>
          <w:rFonts w:eastAsiaTheme="minorEastAsia"/>
        </w:rPr>
      </w:pPr>
      <w:r>
        <w:rPr>
          <w:rFonts w:eastAsiaTheme="minorEastAsia"/>
        </w:rPr>
        <w:tab/>
      </w:r>
    </w:p>
    <w:p w:rsidR="00952E55" w:rsidRDefault="00952E55" w:rsidP="00952E55">
      <w:pPr>
        <w:tabs>
          <w:tab w:val="left" w:leader="dot" w:pos="8789"/>
        </w:tabs>
        <w:rPr>
          <w:rFonts w:eastAsiaTheme="minorEastAsia"/>
        </w:rPr>
      </w:pPr>
      <w:r>
        <w:rPr>
          <w:rFonts w:eastAsiaTheme="minorEastAsia"/>
        </w:rPr>
        <w:tab/>
      </w:r>
    </w:p>
    <w:p w:rsidR="00952E55" w:rsidRDefault="00952E55" w:rsidP="00952E55">
      <w:pPr>
        <w:tabs>
          <w:tab w:val="left" w:leader="dot" w:pos="8789"/>
        </w:tabs>
        <w:rPr>
          <w:rFonts w:eastAsiaTheme="minorEastAsia"/>
        </w:rPr>
      </w:pPr>
      <w:r>
        <w:rPr>
          <w:rFonts w:eastAsiaTheme="minorEastAsia"/>
        </w:rPr>
        <w:tab/>
      </w:r>
    </w:p>
    <w:p w:rsidR="00952E55" w:rsidRDefault="00952E55" w:rsidP="00952E55">
      <w:pPr>
        <w:tabs>
          <w:tab w:val="left" w:leader="dot" w:pos="8789"/>
        </w:tabs>
        <w:rPr>
          <w:rFonts w:eastAsiaTheme="minorEastAsia"/>
        </w:rPr>
      </w:pPr>
      <w:r>
        <w:rPr>
          <w:rFonts w:eastAsiaTheme="minorEastAsia"/>
        </w:rPr>
        <w:tab/>
      </w:r>
    </w:p>
    <w:p w:rsidR="004C312F" w:rsidRPr="004C312F" w:rsidRDefault="00BD28DB" w:rsidP="00BD28DB">
      <w:pPr>
        <w:tabs>
          <w:tab w:val="right" w:leader="dot" w:pos="9072"/>
        </w:tabs>
        <w:rPr>
          <w:rFonts w:eastAsiaTheme="minorEastAsia"/>
        </w:rPr>
      </w:pPr>
      <w:r>
        <w:rPr>
          <w:noProof/>
          <w:lang w:eastAsia="de-DE"/>
        </w:rPr>
        <mc:AlternateContent>
          <mc:Choice Requires="wpg">
            <w:drawing>
              <wp:anchor distT="0" distB="0" distL="114300" distR="114300" simplePos="0" relativeHeight="251674624" behindDoc="0" locked="0" layoutInCell="1" allowOverlap="1" wp14:anchorId="275B74E4" wp14:editId="7AA0151C">
                <wp:simplePos x="0" y="0"/>
                <wp:positionH relativeFrom="page">
                  <wp:posOffset>900430</wp:posOffset>
                </wp:positionH>
                <wp:positionV relativeFrom="paragraph">
                  <wp:posOffset>326390</wp:posOffset>
                </wp:positionV>
                <wp:extent cx="5871845" cy="702310"/>
                <wp:effectExtent l="0" t="0" r="14605" b="21590"/>
                <wp:wrapSquare wrapText="bothSides"/>
                <wp:docPr id="17" name="Gruppieren 17"/>
                <wp:cNvGraphicFramePr/>
                <a:graphic xmlns:a="http://schemas.openxmlformats.org/drawingml/2006/main">
                  <a:graphicData uri="http://schemas.microsoft.com/office/word/2010/wordprocessingGroup">
                    <wpg:wgp>
                      <wpg:cNvGrpSpPr/>
                      <wpg:grpSpPr>
                        <a:xfrm>
                          <a:off x="0" y="0"/>
                          <a:ext cx="5871845" cy="702310"/>
                          <a:chOff x="0" y="-1"/>
                          <a:chExt cx="5871845" cy="703007"/>
                        </a:xfrm>
                      </wpg:grpSpPr>
                      <wps:wsp>
                        <wps:cNvPr id="4" name="Textfeld 2"/>
                        <wps:cNvSpPr txBox="1">
                          <a:spLocks noChangeArrowheads="1"/>
                        </wps:cNvSpPr>
                        <wps:spPr bwMode="auto">
                          <a:xfrm>
                            <a:off x="0" y="-1"/>
                            <a:ext cx="5871845" cy="703007"/>
                          </a:xfrm>
                          <a:prstGeom prst="rect">
                            <a:avLst/>
                          </a:prstGeom>
                          <a:solidFill>
                            <a:srgbClr val="FFFFFF"/>
                          </a:solidFill>
                          <a:ln w="9525">
                            <a:solidFill>
                              <a:srgbClr val="000000"/>
                            </a:solidFill>
                            <a:miter lim="800000"/>
                            <a:headEnd/>
                            <a:tailEnd/>
                          </a:ln>
                        </wps:spPr>
                        <wps:txbx>
                          <w:txbxContent>
                            <w:p w:rsidR="00BD28DB" w:rsidRDefault="00543DEF" w:rsidP="00BD28DB">
                              <w:pPr>
                                <w:tabs>
                                  <w:tab w:val="right" w:leader="dot" w:pos="9072"/>
                                </w:tabs>
                                <w:spacing w:after="0"/>
                                <w:rPr>
                                  <w:rFonts w:ascii="Comic Sans MS" w:hAnsi="Comic Sans MS"/>
                                  <w:sz w:val="20"/>
                                  <w:szCs w:val="20"/>
                                </w:rPr>
                              </w:pPr>
                              <w:r>
                                <w:rPr>
                                  <w:rFonts w:ascii="Comic Sans MS" w:hAnsi="Comic Sans MS"/>
                                  <w:sz w:val="20"/>
                                  <w:szCs w:val="20"/>
                                </w:rPr>
                                <w:t xml:space="preserve">die </w:t>
                              </w:r>
                              <w:r w:rsidR="00AC61F5">
                                <w:rPr>
                                  <w:rFonts w:ascii="Comic Sans MS" w:hAnsi="Comic Sans MS"/>
                                  <w:sz w:val="20"/>
                                  <w:szCs w:val="20"/>
                                </w:rPr>
                                <w:t>Lorentzkraft</w:t>
                              </w:r>
                              <w:r>
                                <w:rPr>
                                  <w:rFonts w:ascii="Comic Sans MS" w:hAnsi="Comic Sans MS"/>
                                  <w:sz w:val="20"/>
                                  <w:szCs w:val="20"/>
                                </w:rPr>
                                <w:t xml:space="preserve">; </w:t>
                              </w:r>
                              <w:r w:rsidR="00AC61F5">
                                <w:rPr>
                                  <w:rFonts w:ascii="Comic Sans MS" w:hAnsi="Comic Sans MS"/>
                                  <w:sz w:val="20"/>
                                  <w:szCs w:val="20"/>
                                </w:rPr>
                                <w:t>die Zentripetalkraft; der Kreis, die Kreisbewegung</w:t>
                              </w:r>
                              <w:r>
                                <w:rPr>
                                  <w:rFonts w:ascii="Comic Sans MS" w:hAnsi="Comic Sans MS"/>
                                  <w:sz w:val="20"/>
                                  <w:szCs w:val="20"/>
                                </w:rPr>
                                <w:t>;</w:t>
                              </w:r>
                              <w:r w:rsidR="00AC61F5">
                                <w:rPr>
                                  <w:rFonts w:ascii="Comic Sans MS" w:hAnsi="Comic Sans MS"/>
                                  <w:sz w:val="20"/>
                                  <w:szCs w:val="20"/>
                                </w:rPr>
                                <w:br/>
                                <w:t>der Mittelpunkt</w:t>
                              </w:r>
                              <w:r>
                                <w:rPr>
                                  <w:rFonts w:ascii="Comic Sans MS" w:hAnsi="Comic Sans MS"/>
                                  <w:sz w:val="20"/>
                                  <w:szCs w:val="20"/>
                                </w:rPr>
                                <w:t xml:space="preserve">; </w:t>
                              </w:r>
                              <w:r w:rsidR="00952E55">
                                <w:rPr>
                                  <w:rFonts w:ascii="Comic Sans MS" w:hAnsi="Comic Sans MS"/>
                                  <w:sz w:val="20"/>
                                  <w:szCs w:val="20"/>
                                </w:rPr>
                                <w:t>die Bahn; das Elektron</w:t>
                              </w:r>
                            </w:p>
                            <w:p w:rsidR="00543DEF" w:rsidRDefault="00952E55" w:rsidP="00BD28DB">
                              <w:pPr>
                                <w:tabs>
                                  <w:tab w:val="right" w:leader="dot" w:pos="9072"/>
                                </w:tabs>
                                <w:spacing w:after="0"/>
                                <w:rPr>
                                  <w:rFonts w:ascii="Comic Sans MS" w:hAnsi="Comic Sans MS"/>
                                  <w:sz w:val="20"/>
                                  <w:szCs w:val="20"/>
                                </w:rPr>
                              </w:pPr>
                              <w:r>
                                <w:rPr>
                                  <w:rFonts w:ascii="Comic Sans MS" w:hAnsi="Comic Sans MS"/>
                                  <w:sz w:val="20"/>
                                  <w:szCs w:val="20"/>
                                </w:rPr>
                                <w:t>sich richten (</w:t>
                              </w:r>
                              <w:r w:rsidR="00AC61F5">
                                <w:rPr>
                                  <w:rFonts w:ascii="Comic Sans MS" w:hAnsi="Comic Sans MS"/>
                                  <w:sz w:val="20"/>
                                  <w:szCs w:val="20"/>
                                </w:rPr>
                                <w:t>gerichtet sein</w:t>
                              </w:r>
                              <w:r>
                                <w:rPr>
                                  <w:rFonts w:ascii="Comic Sans MS" w:hAnsi="Comic Sans MS"/>
                                  <w:sz w:val="20"/>
                                  <w:szCs w:val="20"/>
                                </w:rPr>
                                <w:t>)</w:t>
                              </w:r>
                              <w:r w:rsidR="00543DEF">
                                <w:rPr>
                                  <w:rFonts w:ascii="Comic Sans MS" w:hAnsi="Comic Sans MS"/>
                                  <w:sz w:val="20"/>
                                  <w:szCs w:val="20"/>
                                </w:rPr>
                                <w:t xml:space="preserve">; </w:t>
                              </w:r>
                              <w:r>
                                <w:rPr>
                                  <w:rFonts w:ascii="Comic Sans MS" w:hAnsi="Comic Sans MS"/>
                                  <w:sz w:val="20"/>
                                  <w:szCs w:val="20"/>
                                </w:rPr>
                                <w:t>entsprechen; wirken als; sich bewegen auf</w:t>
                              </w:r>
                            </w:p>
                            <w:p w:rsidR="00543DEF" w:rsidRDefault="00543DEF" w:rsidP="00BD28DB">
                              <w:pPr>
                                <w:tabs>
                                  <w:tab w:val="right" w:leader="dot" w:pos="9072"/>
                                </w:tabs>
                                <w:spacing w:after="0"/>
                                <w:rPr>
                                  <w:rFonts w:ascii="Comic Sans MS" w:hAnsi="Comic Sans MS"/>
                                  <w:sz w:val="20"/>
                                  <w:szCs w:val="20"/>
                                </w:rPr>
                              </w:pPr>
                            </w:p>
                            <w:p w:rsidR="00BD28DB" w:rsidRDefault="00BD28DB" w:rsidP="00BD28DB"/>
                          </w:txbxContent>
                        </wps:txbx>
                        <wps:bodyPr rot="0" vert="horz" wrap="square" lIns="91440" tIns="45720" rIns="91440" bIns="45720" anchor="t" anchorCtr="0">
                          <a:noAutofit/>
                        </wps:bodyPr>
                      </wps:wsp>
                      <pic:pic xmlns:pic="http://schemas.openxmlformats.org/drawingml/2006/picture">
                        <pic:nvPicPr>
                          <pic:cNvPr id="5" name="Grafik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076701" y="71252"/>
                            <a:ext cx="694690" cy="542925"/>
                          </a:xfrm>
                          <a:prstGeom prst="rect">
                            <a:avLst/>
                          </a:prstGeom>
                        </pic:spPr>
                      </pic:pic>
                    </wpg:wgp>
                  </a:graphicData>
                </a:graphic>
                <wp14:sizeRelV relativeFrom="margin">
                  <wp14:pctHeight>0</wp14:pctHeight>
                </wp14:sizeRelV>
              </wp:anchor>
            </w:drawing>
          </mc:Choice>
          <mc:Fallback>
            <w:pict>
              <v:group w14:anchorId="275B74E4" id="Gruppieren 17" o:spid="_x0000_s1027" style="position:absolute;margin-left:70.9pt;margin-top:25.7pt;width:462.35pt;height:55.3pt;z-index:251674624;mso-position-horizontal-relative:page;mso-height-relative:margin" coordorigin="" coordsize="58718,70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">
                <v:shape id="_x0000_s1028" type="#_x0000_t202" style="position:absolute;width:58718;height:7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BD28DB" w:rsidRDefault="00543DEF" w:rsidP="00BD28DB">
                        <w:pPr>
                          <w:tabs>
                            <w:tab w:val="right" w:leader="dot" w:pos="9072"/>
                          </w:tabs>
                          <w:spacing w:after="0"/>
                          <w:rPr>
                            <w:rFonts w:ascii="Comic Sans MS" w:hAnsi="Comic Sans MS"/>
                            <w:sz w:val="20"/>
                            <w:szCs w:val="20"/>
                          </w:rPr>
                        </w:pPr>
                        <w:r>
                          <w:rPr>
                            <w:rFonts w:ascii="Comic Sans MS" w:hAnsi="Comic Sans MS"/>
                            <w:sz w:val="20"/>
                            <w:szCs w:val="20"/>
                          </w:rPr>
                          <w:t xml:space="preserve">die </w:t>
                        </w:r>
                        <w:r w:rsidR="00AC61F5">
                          <w:rPr>
                            <w:rFonts w:ascii="Comic Sans MS" w:hAnsi="Comic Sans MS"/>
                            <w:sz w:val="20"/>
                            <w:szCs w:val="20"/>
                          </w:rPr>
                          <w:t>Lorentzkraft</w:t>
                        </w:r>
                        <w:r>
                          <w:rPr>
                            <w:rFonts w:ascii="Comic Sans MS" w:hAnsi="Comic Sans MS"/>
                            <w:sz w:val="20"/>
                            <w:szCs w:val="20"/>
                          </w:rPr>
                          <w:t xml:space="preserve">; </w:t>
                        </w:r>
                        <w:r w:rsidR="00AC61F5">
                          <w:rPr>
                            <w:rFonts w:ascii="Comic Sans MS" w:hAnsi="Comic Sans MS"/>
                            <w:sz w:val="20"/>
                            <w:szCs w:val="20"/>
                          </w:rPr>
                          <w:t>die Zentripetalkraft; der Kreis, die Kreisbewegung</w:t>
                        </w:r>
                        <w:r>
                          <w:rPr>
                            <w:rFonts w:ascii="Comic Sans MS" w:hAnsi="Comic Sans MS"/>
                            <w:sz w:val="20"/>
                            <w:szCs w:val="20"/>
                          </w:rPr>
                          <w:t>;</w:t>
                        </w:r>
                        <w:r w:rsidR="00AC61F5">
                          <w:rPr>
                            <w:rFonts w:ascii="Comic Sans MS" w:hAnsi="Comic Sans MS"/>
                            <w:sz w:val="20"/>
                            <w:szCs w:val="20"/>
                          </w:rPr>
                          <w:br/>
                          <w:t>der Mittelpunkt</w:t>
                        </w:r>
                        <w:r>
                          <w:rPr>
                            <w:rFonts w:ascii="Comic Sans MS" w:hAnsi="Comic Sans MS"/>
                            <w:sz w:val="20"/>
                            <w:szCs w:val="20"/>
                          </w:rPr>
                          <w:t xml:space="preserve">; </w:t>
                        </w:r>
                        <w:r w:rsidR="00952E55">
                          <w:rPr>
                            <w:rFonts w:ascii="Comic Sans MS" w:hAnsi="Comic Sans MS"/>
                            <w:sz w:val="20"/>
                            <w:szCs w:val="20"/>
                          </w:rPr>
                          <w:t>die Bahn; das Elektron</w:t>
                        </w:r>
                      </w:p>
                      <w:p w:rsidR="00543DEF" w:rsidRDefault="00952E55" w:rsidP="00BD28DB">
                        <w:pPr>
                          <w:tabs>
                            <w:tab w:val="right" w:leader="dot" w:pos="9072"/>
                          </w:tabs>
                          <w:spacing w:after="0"/>
                          <w:rPr>
                            <w:rFonts w:ascii="Comic Sans MS" w:hAnsi="Comic Sans MS"/>
                            <w:sz w:val="20"/>
                            <w:szCs w:val="20"/>
                          </w:rPr>
                        </w:pPr>
                        <w:r>
                          <w:rPr>
                            <w:rFonts w:ascii="Comic Sans MS" w:hAnsi="Comic Sans MS"/>
                            <w:sz w:val="20"/>
                            <w:szCs w:val="20"/>
                          </w:rPr>
                          <w:t>sich richten (</w:t>
                        </w:r>
                        <w:r w:rsidR="00AC61F5">
                          <w:rPr>
                            <w:rFonts w:ascii="Comic Sans MS" w:hAnsi="Comic Sans MS"/>
                            <w:sz w:val="20"/>
                            <w:szCs w:val="20"/>
                          </w:rPr>
                          <w:t>gerichtet sein</w:t>
                        </w:r>
                        <w:r>
                          <w:rPr>
                            <w:rFonts w:ascii="Comic Sans MS" w:hAnsi="Comic Sans MS"/>
                            <w:sz w:val="20"/>
                            <w:szCs w:val="20"/>
                          </w:rPr>
                          <w:t>)</w:t>
                        </w:r>
                        <w:r w:rsidR="00543DEF">
                          <w:rPr>
                            <w:rFonts w:ascii="Comic Sans MS" w:hAnsi="Comic Sans MS"/>
                            <w:sz w:val="20"/>
                            <w:szCs w:val="20"/>
                          </w:rPr>
                          <w:t xml:space="preserve">; </w:t>
                        </w:r>
                        <w:r>
                          <w:rPr>
                            <w:rFonts w:ascii="Comic Sans MS" w:hAnsi="Comic Sans MS"/>
                            <w:sz w:val="20"/>
                            <w:szCs w:val="20"/>
                          </w:rPr>
                          <w:t>entsprechen; wirken als; sich bewegen auf</w:t>
                        </w:r>
                      </w:p>
                      <w:p w:rsidR="00543DEF" w:rsidRDefault="00543DEF" w:rsidP="00BD28DB">
                        <w:pPr>
                          <w:tabs>
                            <w:tab w:val="right" w:leader="dot" w:pos="9072"/>
                          </w:tabs>
                          <w:spacing w:after="0"/>
                          <w:rPr>
                            <w:rFonts w:ascii="Comic Sans MS" w:hAnsi="Comic Sans MS"/>
                            <w:sz w:val="20"/>
                            <w:szCs w:val="20"/>
                          </w:rPr>
                        </w:pPr>
                      </w:p>
                      <w:p w:rsidR="00BD28DB" w:rsidRDefault="00BD28DB" w:rsidP="00BD28DB"/>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9" type="#_x0000_t75" style="position:absolute;left:50767;top:712;width:6946;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Bxv6/AAAA2gAAAA8AAABkcnMvZG93bnJldi54bWxEj0GLwjAUhO+C/yE8wZumLihajaILix5d&#10;K3h9Ns+02LyUJKv135uFhT0OM/MNs9p0thEP8qF2rGAyzkAQl07XbBSci6/RHESIyBobx6TgRQE2&#10;635vhbl2T/6mxykakSAcclRQxdjmUoayIoth7Fri5N2ctxiT9EZqj88Et438yLKZtFhzWqiwpc+K&#10;yvvpxyqI86m/F9f9whk6bk192bc7z0oNB912CSJSF//Df+2DVjCF3yvpBsj1G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1Acb+vwAAANoAAAAPAAAAAAAAAAAAAAAAAJ8CAABk&#10;cnMvZG93bnJldi54bWxQSwUGAAAAAAQABAD3AAAAiwMAAAAA&#10;">
                  <v:imagedata r:id="rId9" o:title=""/>
                  <v:path arrowok="t"/>
                </v:shape>
                <w10:wrap type="square" anchorx="page"/>
              </v:group>
            </w:pict>
          </mc:Fallback>
        </mc:AlternateContent>
      </w:r>
      <w:r w:rsidR="00952E55">
        <w:rPr>
          <w:rFonts w:eastAsiaTheme="minorEastAsia"/>
        </w:rPr>
        <w:tab/>
      </w:r>
    </w:p>
    <w:sectPr w:rsidR="004C312F" w:rsidRPr="004C312F" w:rsidSect="007F2DFD">
      <w:headerReference w:type="even" r:id="rId10"/>
      <w:headerReference w:type="default" r:id="rId11"/>
      <w:footerReference w:type="even" r:id="rId12"/>
      <w:footerReference w:type="default" r:id="rId13"/>
      <w:headerReference w:type="first" r:id="rId14"/>
      <w:footerReference w:type="first" r:id="rId15"/>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928" w:rsidRDefault="00E41928" w:rsidP="00822AF8">
      <w:pPr>
        <w:spacing w:after="0" w:line="240" w:lineRule="auto"/>
      </w:pPr>
      <w:r>
        <w:separator/>
      </w:r>
    </w:p>
  </w:endnote>
  <w:endnote w:type="continuationSeparator" w:id="0">
    <w:p w:rsidR="00E41928" w:rsidRDefault="00E41928" w:rsidP="00822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F82" w:rsidRDefault="00116F8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F82" w:rsidRDefault="00116F8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F82" w:rsidRDefault="00116F8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928" w:rsidRDefault="00E41928" w:rsidP="00822AF8">
      <w:pPr>
        <w:spacing w:after="0" w:line="240" w:lineRule="auto"/>
      </w:pPr>
      <w:r>
        <w:separator/>
      </w:r>
    </w:p>
  </w:footnote>
  <w:footnote w:type="continuationSeparator" w:id="0">
    <w:p w:rsidR="00E41928" w:rsidRDefault="00E41928" w:rsidP="00822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F82" w:rsidRDefault="00116F8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AF8" w:rsidRPr="00822AF8" w:rsidRDefault="00822AF8" w:rsidP="00822AF8">
    <w:pPr>
      <w:pStyle w:val="Kopfzeile"/>
      <w:jc w:val="right"/>
      <w:rPr>
        <w:b/>
      </w:rPr>
    </w:pPr>
    <w:r w:rsidRPr="00822AF8">
      <w:rPr>
        <w:b/>
      </w:rPr>
      <w:t>Ren</w:t>
    </w:r>
    <w:r w:rsidR="00130279">
      <w:rPr>
        <w:b/>
      </w:rPr>
      <w:t xml:space="preserve"> </w:t>
    </w:r>
    <w:r w:rsidR="00952E55">
      <w:rPr>
        <w:b/>
      </w:rPr>
      <w:t>5B</w:t>
    </w:r>
    <w:r w:rsidR="00116F82">
      <w:rPr>
        <w:b/>
      </w:rPr>
      <w:t>B</w:t>
    </w:r>
    <w:r w:rsidR="00952E55">
      <w:rPr>
        <w:b/>
      </w:rPr>
      <w:t>/</w:t>
    </w:r>
    <w:r w:rsidR="00C32AC4">
      <w:rPr>
        <w:b/>
      </w:rPr>
      <w:t xml:space="preserve">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F82" w:rsidRDefault="00116F8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168CC"/>
    <w:multiLevelType w:val="hybridMultilevel"/>
    <w:tmpl w:val="58B6C396"/>
    <w:lvl w:ilvl="0" w:tplc="ED28DD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9F666B"/>
    <w:multiLevelType w:val="hybridMultilevel"/>
    <w:tmpl w:val="7FF2D894"/>
    <w:lvl w:ilvl="0" w:tplc="8C14742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36E0607E"/>
    <w:multiLevelType w:val="hybridMultilevel"/>
    <w:tmpl w:val="E3782146"/>
    <w:lvl w:ilvl="0" w:tplc="E1028F5C">
      <w:start w:val="1"/>
      <w:numFmt w:val="decimal"/>
      <w:lvlText w:val="%1."/>
      <w:lvlJc w:val="left"/>
      <w:pPr>
        <w:tabs>
          <w:tab w:val="num" w:pos="360"/>
        </w:tabs>
        <w:ind w:left="360" w:hanging="360"/>
      </w:pPr>
      <w:rPr>
        <w:rFonts w:hint="default"/>
        <w:b/>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54BD1901"/>
    <w:multiLevelType w:val="hybridMultilevel"/>
    <w:tmpl w:val="AD0881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C92474"/>
    <w:multiLevelType w:val="hybridMultilevel"/>
    <w:tmpl w:val="AD0881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15A7B71"/>
    <w:multiLevelType w:val="hybridMultilevel"/>
    <w:tmpl w:val="36BAF654"/>
    <w:lvl w:ilvl="0" w:tplc="AC165C3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683E4D9D"/>
    <w:multiLevelType w:val="hybridMultilevel"/>
    <w:tmpl w:val="36BAF654"/>
    <w:lvl w:ilvl="0" w:tplc="AC165C3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69616C7A"/>
    <w:multiLevelType w:val="hybridMultilevel"/>
    <w:tmpl w:val="9446B85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9EE1331"/>
    <w:multiLevelType w:val="hybridMultilevel"/>
    <w:tmpl w:val="49BE5C4E"/>
    <w:lvl w:ilvl="0" w:tplc="FABECE78">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9516D66"/>
    <w:multiLevelType w:val="hybridMultilevel"/>
    <w:tmpl w:val="E948F2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9"/>
  </w:num>
  <w:num w:numId="5">
    <w:abstractNumId w:val="1"/>
  </w:num>
  <w:num w:numId="6">
    <w:abstractNumId w:val="8"/>
  </w:num>
  <w:num w:numId="7">
    <w:abstractNumId w:val="7"/>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1F5"/>
    <w:rsid w:val="00015A2B"/>
    <w:rsid w:val="00021633"/>
    <w:rsid w:val="000B27D0"/>
    <w:rsid w:val="000D0CA5"/>
    <w:rsid w:val="000E2E3C"/>
    <w:rsid w:val="00116F82"/>
    <w:rsid w:val="00121B88"/>
    <w:rsid w:val="00130279"/>
    <w:rsid w:val="00151CCD"/>
    <w:rsid w:val="00157D3A"/>
    <w:rsid w:val="00214338"/>
    <w:rsid w:val="0025545B"/>
    <w:rsid w:val="002A3CA5"/>
    <w:rsid w:val="002D7222"/>
    <w:rsid w:val="00335308"/>
    <w:rsid w:val="003C4589"/>
    <w:rsid w:val="00414849"/>
    <w:rsid w:val="00450381"/>
    <w:rsid w:val="004C198E"/>
    <w:rsid w:val="004C312F"/>
    <w:rsid w:val="004C39E8"/>
    <w:rsid w:val="004D1B8A"/>
    <w:rsid w:val="004E1791"/>
    <w:rsid w:val="00543DEF"/>
    <w:rsid w:val="00573DD3"/>
    <w:rsid w:val="0059099F"/>
    <w:rsid w:val="006439E6"/>
    <w:rsid w:val="006817EF"/>
    <w:rsid w:val="006F5C91"/>
    <w:rsid w:val="007F2DFD"/>
    <w:rsid w:val="00822AF8"/>
    <w:rsid w:val="008433FD"/>
    <w:rsid w:val="008A77C1"/>
    <w:rsid w:val="009340BD"/>
    <w:rsid w:val="00945A8A"/>
    <w:rsid w:val="00952E55"/>
    <w:rsid w:val="009632A6"/>
    <w:rsid w:val="00AC61F5"/>
    <w:rsid w:val="00AE567D"/>
    <w:rsid w:val="00AF14A8"/>
    <w:rsid w:val="00B206A4"/>
    <w:rsid w:val="00B469C3"/>
    <w:rsid w:val="00B5787A"/>
    <w:rsid w:val="00B90CED"/>
    <w:rsid w:val="00BD28DB"/>
    <w:rsid w:val="00BE2E8C"/>
    <w:rsid w:val="00C1059F"/>
    <w:rsid w:val="00C32AC4"/>
    <w:rsid w:val="00C638D4"/>
    <w:rsid w:val="00C74D13"/>
    <w:rsid w:val="00C76DD5"/>
    <w:rsid w:val="00CC75E1"/>
    <w:rsid w:val="00D345C7"/>
    <w:rsid w:val="00E41928"/>
    <w:rsid w:val="00EB24F7"/>
    <w:rsid w:val="00F01DF5"/>
    <w:rsid w:val="00F27D18"/>
    <w:rsid w:val="00F326A7"/>
    <w:rsid w:val="00F4118F"/>
    <w:rsid w:val="00F67CD8"/>
    <w:rsid w:val="00F91C1C"/>
    <w:rsid w:val="00FE78F9"/>
    <w:rsid w:val="00FF60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129D87-5D16-4535-9B61-D7108F99E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F91C1C"/>
    <w:pPr>
      <w:keepNext/>
      <w:keepLines/>
      <w:spacing w:before="480" w:after="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F27D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F91C1C"/>
    <w:pPr>
      <w:keepNext/>
      <w:keepLines/>
      <w:spacing w:before="200" w:after="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27D18"/>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F27D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7D18"/>
    <w:rPr>
      <w:rFonts w:ascii="Tahoma" w:hAnsi="Tahoma" w:cs="Tahoma"/>
      <w:sz w:val="16"/>
      <w:szCs w:val="16"/>
    </w:rPr>
  </w:style>
  <w:style w:type="paragraph" w:styleId="Listenabsatz">
    <w:name w:val="List Paragraph"/>
    <w:basedOn w:val="Standard"/>
    <w:uiPriority w:val="34"/>
    <w:qFormat/>
    <w:rsid w:val="000D0CA5"/>
    <w:pPr>
      <w:ind w:left="720"/>
      <w:contextualSpacing/>
    </w:pPr>
  </w:style>
  <w:style w:type="character" w:customStyle="1" w:styleId="berschrift3Zchn">
    <w:name w:val="Überschrift 3 Zchn"/>
    <w:basedOn w:val="Absatz-Standardschriftart"/>
    <w:link w:val="berschrift3"/>
    <w:uiPriority w:val="9"/>
    <w:rsid w:val="00F91C1C"/>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F91C1C"/>
    <w:rPr>
      <w:rFonts w:asciiTheme="majorHAnsi" w:eastAsiaTheme="majorEastAsia" w:hAnsiTheme="majorHAnsi" w:cstheme="majorBidi"/>
      <w:b/>
      <w:bCs/>
      <w:sz w:val="28"/>
      <w:szCs w:val="28"/>
    </w:rPr>
  </w:style>
  <w:style w:type="paragraph" w:styleId="Kopfzeile">
    <w:name w:val="header"/>
    <w:basedOn w:val="Standard"/>
    <w:link w:val="KopfzeileZchn"/>
    <w:uiPriority w:val="99"/>
    <w:unhideWhenUsed/>
    <w:rsid w:val="00822A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2AF8"/>
  </w:style>
  <w:style w:type="paragraph" w:styleId="Fuzeile">
    <w:name w:val="footer"/>
    <w:basedOn w:val="Standard"/>
    <w:link w:val="FuzeileZchn"/>
    <w:unhideWhenUsed/>
    <w:rsid w:val="00822A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2AF8"/>
  </w:style>
  <w:style w:type="character" w:styleId="Platzhaltertext">
    <w:name w:val="Placeholder Text"/>
    <w:basedOn w:val="Absatz-Standardschriftart"/>
    <w:uiPriority w:val="99"/>
    <w:semiHidden/>
    <w:rsid w:val="00B90C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Eigene%20Dateien\Dropbox\DSM\DSM%20Allgemein\Word%20Vorlagen\DFU%20AB%20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DFU AB 2017</Template>
  <TotalTime>0</TotalTime>
  <Pages>1</Pages>
  <Words>126</Words>
  <Characters>794</Characters>
  <Application>Microsoft Office Word</Application>
  <DocSecurity>0</DocSecurity>
  <Lines>6</Lines>
  <Paragraphs>1</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/Das Fadenstrahlrohr</vt:lpstr>
    </vt:vector>
  </TitlesOfParts>
  <Company>WWU Münster</Company>
  <LinksUpToDate>false</LinksUpToDate>
  <CharactersWithSpaces>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xrenius</dc:creator>
  <cp:keywords/>
  <dc:description/>
  <cp:lastModifiedBy>xrenius</cp:lastModifiedBy>
  <cp:revision>3</cp:revision>
  <cp:lastPrinted>2015-08-14T11:45:00Z</cp:lastPrinted>
  <dcterms:created xsi:type="dcterms:W3CDTF">2017-08-03T12:38:00Z</dcterms:created>
  <dcterms:modified xsi:type="dcterms:W3CDTF">2017-08-03T14:59:00Z</dcterms:modified>
</cp:coreProperties>
</file>